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185" w:beforeLines="700"/>
        <w:jc w:val="center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华文中宋" w:hAnsi="华文中宋" w:eastAsia="华文中宋"/>
          <w:b/>
          <w:bCs/>
          <w:snapToGrid w:val="0"/>
          <w:spacing w:val="0"/>
          <w:kern w:val="0"/>
          <w:sz w:val="44"/>
          <w:szCs w:val="44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-739140</wp:posOffset>
            </wp:positionV>
            <wp:extent cx="7080250" cy="2411730"/>
            <wp:effectExtent l="0" t="0" r="6350" b="7620"/>
            <wp:wrapNone/>
            <wp:docPr id="6" name="图片 6" descr="职成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职成红头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8025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/>
          <w:b/>
          <w:bCs/>
          <w:snapToGrid w:val="0"/>
          <w:spacing w:val="0"/>
          <w:kern w:val="0"/>
          <w:sz w:val="44"/>
          <w:szCs w:val="44"/>
          <w:lang w:val="en-US" w:eastAsia="zh-CN"/>
        </w:rPr>
        <w:t>关于举办学习贯彻《中华人民共和国职业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华文中宋" w:hAnsi="华文中宋" w:eastAsia="华文中宋"/>
          <w:b/>
          <w:bCs/>
          <w:snapToGrid w:val="0"/>
          <w:spacing w:val="0"/>
          <w:kern w:val="0"/>
          <w:sz w:val="44"/>
          <w:szCs w:val="44"/>
          <w:lang w:val="en-US" w:eastAsia="zh-CN"/>
        </w:rPr>
        <w:t>教育法》座谈会的通知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36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职成教育专委会各成员单位：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为更好的贯彻落实《中华人民共和国职业教育法》，帮助民办中职学校正确解读和落实文件精神，推动我省民办中职学校高质量发展，经报省协会同意，决定于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5月2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日在湖南宾馆举办学习贯彻《中华人民共和国职业教育法》座谈会，现将有关事项通知如下：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3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一、组织形式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指导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单位：湖南省民办教育协会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主办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单位：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/>
        </w:rPr>
        <w:t>湖南省民办教育协会职成教育专业委员会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二、时间安排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5月28日上午开会，时间为 9:00—12:00，会期半天。路途较远的同志可于5月27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日下午报到。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三、会议地点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湖南宾馆（长沙市营盘东路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193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号烈士公园南门东侧）一号楼九楼大会厅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2378075</wp:posOffset>
                </wp:positionH>
                <wp:positionV relativeFrom="paragraph">
                  <wp:posOffset>517525</wp:posOffset>
                </wp:positionV>
                <wp:extent cx="657225" cy="561975"/>
                <wp:effectExtent l="6350" t="6350" r="22225" b="22225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06800" y="9789795"/>
                          <a:ext cx="657225" cy="5619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87.25pt;margin-top:40.75pt;height:44.25pt;width:51.75pt;z-index:251660288;v-text-anchor:middle;mso-width-relative:page;mso-height-relative:page;" fillcolor="#FFFFFF [3212]" filled="t" stroked="t" coordsize="21600,21600" o:gfxdata="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vcQUitkAAAAKAQAADwAAAAAAAAAB&#10;ACAAAAAiAAAAZHJzL2Rvd25yZXYueG1sUEsBAhQAFAAAAAgAh07iQP6NZveBAgAADQUAAA4AAAAA&#10;AAAAAQAgAAAAKAEAAGRycy9lMm9Eb2MueG1sUEsFBgAAAAAGAAYAWQEAABs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四、参会人员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职成教育专委会各成员单位董事长、校长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、会议内容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.湖南农业大学教育学院院长兼党委副书记郭丽君作</w:t>
      </w:r>
      <w:r>
        <w:rPr>
          <w:rFonts w:hint="eastAsia" w:ascii="仿宋" w:hAnsi="仿宋" w:eastAsia="仿宋" w:cs="仿宋"/>
          <w:sz w:val="32"/>
          <w:szCs w:val="32"/>
        </w:rPr>
        <w:t>学习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贯彻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《中华人民共和国职业教育法》专题讲座；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邀请教育行政部门领导解读相关政策；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.发布加强行业自律、阳光招生倡议书；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.张放平会长讲话。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六、相关工作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本次会议不收取</w:t>
      </w:r>
      <w:r>
        <w:rPr>
          <w:rFonts w:hint="eastAsia" w:ascii="仿宋" w:hAnsi="仿宋" w:eastAsia="仿宋" w:cs="仿宋"/>
          <w:b w:val="0"/>
          <w:bCs/>
          <w:color w:val="000000"/>
          <w:kern w:val="2"/>
          <w:sz w:val="32"/>
          <w:szCs w:val="32"/>
          <w:lang w:val="en-US" w:eastAsia="zh-CN" w:bidi="ar-SA"/>
        </w:rPr>
        <w:t>任何费用，会务组提供当天中餐，参会人员往返交通和其它食宿费自理，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仅限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人，报满为止。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疫情防控提示：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根据长沙市疫情防控政策要求，过去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14天有中、高风险地区所在城市或重点关注地区旅居史者，请勿报名参会；过去14天有湖南省以外地区旅居史，但没有中、高风险地区所在城市或重点关注地区旅居史者，请参会前提供48小时内有效核酸检测阴性证明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、会务联系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请参会人员于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2022年5月2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日前将参会人员报名回执表反馈至邮箱2661523598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@qq.com。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联系人：</w:t>
      </w: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>秦  博：18570665992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2783205</wp:posOffset>
            </wp:positionH>
            <wp:positionV relativeFrom="paragraph">
              <wp:posOffset>104775</wp:posOffset>
            </wp:positionV>
            <wp:extent cx="1513840" cy="1513840"/>
            <wp:effectExtent l="0" t="0" r="10160" b="10160"/>
            <wp:wrapNone/>
            <wp:docPr id="7" name="图片 7" descr="职成教育专委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职成教育专委会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参会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回执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360" w:lineRule="auto"/>
        <w:ind w:firstLine="643" w:firstLineChars="200"/>
        <w:jc w:val="right"/>
        <w:textAlignment w:val="auto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湖南省民办教育协会职成教育专委会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center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t xml:space="preserve">             2022年5月9日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640" w:firstLineChars="200"/>
        <w:jc w:val="right"/>
        <w:textAlignment w:val="auto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480" w:lineRule="exact"/>
        <w:jc w:val="left"/>
        <w:rPr>
          <w:rFonts w:hint="eastAsia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ascii="Times New Roman" w:hAnsi="Times New Roman" w:cs="Times New Roman"/>
          <w:sz w:val="30"/>
          <w:szCs w:val="30"/>
        </w:rPr>
        <w:t>附件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：</w:t>
      </w:r>
    </w:p>
    <w:p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参会回执</w:t>
      </w:r>
    </w:p>
    <w:tbl>
      <w:tblPr>
        <w:tblStyle w:val="5"/>
        <w:tblpPr w:leftFromText="180" w:rightFromText="180" w:vertAnchor="text" w:horzAnchor="page" w:tblpX="1450" w:tblpY="512"/>
        <w:tblOverlap w:val="never"/>
        <w:tblW w:w="140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701"/>
        <w:gridCol w:w="1134"/>
        <w:gridCol w:w="1701"/>
        <w:gridCol w:w="2268"/>
        <w:gridCol w:w="1953"/>
        <w:gridCol w:w="1738"/>
        <w:gridCol w:w="767"/>
        <w:gridCol w:w="716"/>
        <w:gridCol w:w="14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3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70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2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95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173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48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是否住宿</w:t>
            </w:r>
          </w:p>
        </w:tc>
        <w:tc>
          <w:tcPr>
            <w:tcW w:w="148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19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3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单</w:t>
            </w:r>
          </w:p>
        </w:tc>
        <w:tc>
          <w:tcPr>
            <w:tcW w:w="71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双</w:t>
            </w:r>
          </w:p>
        </w:tc>
        <w:tc>
          <w:tcPr>
            <w:tcW w:w="148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19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1738" w:type="dxa"/>
          </w:tcPr>
          <w:p>
            <w:pPr>
              <w:adjustRightInd w:val="0"/>
              <w:snapToGrid w:val="0"/>
              <w:rPr>
                <w:rFonts w:cs="Times New Roman"/>
                <w:b/>
                <w:bCs/>
              </w:rPr>
            </w:pPr>
          </w:p>
        </w:tc>
        <w:tc>
          <w:tcPr>
            <w:tcW w:w="767" w:type="dxa"/>
          </w:tcPr>
          <w:p>
            <w:pPr>
              <w:adjustRightInd w:val="0"/>
              <w:snapToGrid w:val="0"/>
              <w:rPr>
                <w:rFonts w:cs="Times New Roman"/>
                <w:b/>
                <w:bCs/>
              </w:rPr>
            </w:pPr>
          </w:p>
        </w:tc>
        <w:tc>
          <w:tcPr>
            <w:tcW w:w="716" w:type="dxa"/>
          </w:tcPr>
          <w:p>
            <w:pPr>
              <w:adjustRightInd w:val="0"/>
              <w:snapToGrid w:val="0"/>
              <w:rPr>
                <w:rFonts w:cs="Times New Roman"/>
                <w:b/>
                <w:bCs/>
              </w:rPr>
            </w:pPr>
          </w:p>
        </w:tc>
        <w:tc>
          <w:tcPr>
            <w:tcW w:w="1489" w:type="dxa"/>
          </w:tcPr>
          <w:p>
            <w:pPr>
              <w:adjustRightInd w:val="0"/>
              <w:snapToGrid w:val="0"/>
              <w:rPr>
                <w:rFonts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32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38" w:type="dxa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67" w:type="dxa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16" w:type="dxa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89" w:type="dxa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3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95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38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67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16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89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63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95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738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67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716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489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cs="Times New Roman"/>
              </w:rPr>
            </w:pPr>
          </w:p>
        </w:tc>
      </w:tr>
    </w:tbl>
    <w:p>
      <w:pPr>
        <w:adjustRightInd w:val="0"/>
        <w:snapToGrid w:val="0"/>
        <w:spacing w:line="500" w:lineRule="exact"/>
        <w:rPr>
          <w:rFonts w:hint="default" w:eastAsia="仿宋"/>
          <w:lang w:val="en-US" w:eastAsia="zh-CN"/>
        </w:rPr>
      </w:pPr>
    </w:p>
    <w:p>
      <w:pPr>
        <w:adjustRightInd w:val="0"/>
        <w:snapToGrid w:val="0"/>
        <w:spacing w:line="500" w:lineRule="exact"/>
        <w:rPr>
          <w:rFonts w:hint="default" w:eastAsia="仿宋"/>
          <w:lang w:val="en-US" w:eastAsia="zh-CN"/>
        </w:rPr>
      </w:pPr>
    </w:p>
    <w:p>
      <w:pPr>
        <w:adjustRightInd w:val="0"/>
        <w:snapToGrid w:val="0"/>
        <w:spacing w:line="500" w:lineRule="exact"/>
        <w:rPr>
          <w:rFonts w:hint="default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24"/>
          <w:szCs w:val="24"/>
        </w:rPr>
        <w:t>【特别提示】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eastAsia="zh-CN"/>
        </w:rPr>
        <w:t>请各位参会代表在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5月24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日之前将回执发给秦博，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邮　箱：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2661523598@qq.com.</w:t>
      </w:r>
    </w:p>
    <w:p>
      <w:pPr>
        <w:keepNext w:val="0"/>
        <w:keepLines w:val="0"/>
        <w:widowControl/>
        <w:suppressLineNumbers w:val="0"/>
        <w:wordWrap/>
        <w:jc w:val="both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sectPr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OTdkZmY0ZGYwZGQyZjNhYTBiZDczNTY4OGU0YjgifQ=="/>
  </w:docVars>
  <w:rsids>
    <w:rsidRoot w:val="61291A45"/>
    <w:rsid w:val="02CE386A"/>
    <w:rsid w:val="03F37656"/>
    <w:rsid w:val="04394E9F"/>
    <w:rsid w:val="054B3017"/>
    <w:rsid w:val="1160531C"/>
    <w:rsid w:val="24954ED2"/>
    <w:rsid w:val="251E747B"/>
    <w:rsid w:val="26064D75"/>
    <w:rsid w:val="2B6366AD"/>
    <w:rsid w:val="2BE5044A"/>
    <w:rsid w:val="397A4685"/>
    <w:rsid w:val="3DDF652E"/>
    <w:rsid w:val="3E110AD0"/>
    <w:rsid w:val="3E662022"/>
    <w:rsid w:val="412E3412"/>
    <w:rsid w:val="4C9C3AFA"/>
    <w:rsid w:val="52BD4645"/>
    <w:rsid w:val="5413734D"/>
    <w:rsid w:val="554D1685"/>
    <w:rsid w:val="56B266D0"/>
    <w:rsid w:val="59534CCC"/>
    <w:rsid w:val="5DF36496"/>
    <w:rsid w:val="5ED07B5C"/>
    <w:rsid w:val="61291A45"/>
    <w:rsid w:val="62CE06A4"/>
    <w:rsid w:val="62DE3132"/>
    <w:rsid w:val="6CF257A8"/>
    <w:rsid w:val="6EF36AFF"/>
    <w:rsid w:val="744B4216"/>
    <w:rsid w:val="7511145D"/>
    <w:rsid w:val="79173266"/>
    <w:rsid w:val="7E7D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715</Words>
  <Characters>787</Characters>
  <Lines>0</Lines>
  <Paragraphs>0</Paragraphs>
  <TotalTime>38</TotalTime>
  <ScaleCrop>false</ScaleCrop>
  <LinksUpToDate>false</LinksUpToDate>
  <CharactersWithSpaces>809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2022-05-08T13:43:00Z</dcterms:created>
  <dc:creator>22875287</dc:creator>
  <cp:lastModifiedBy>远近</cp:lastModifiedBy>
  <cp:lastPrinted>2022-05-10T02:47:00Z</cp:lastPrinted>
  <dcterms:modified xsi:type="dcterms:W3CDTF">2022-05-11T01:23:15Z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0696D3C7FABA4D7E814C4FE728C776AC</vt:lpwstr>
  </property>
</Properties>
</file>